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PARTIES:</w:t>
      </w:r>
    </w:p>
    <w:p>
      <w:r>
        <w:rPr>
          <w:b/>
          <w:sz w:val="20"/>
        </w:rPr>
        <w:t>Lender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Borrower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LOAN DETAILS:</w:t>
      </w:r>
    </w:p>
    <w:p>
      <w:r>
        <w:rPr>
          <w:b w:val="0"/>
          <w:sz w:val="20"/>
        </w:rPr>
        <w:t>Principal Amount: ____________________ CAD</w:t>
      </w:r>
    </w:p>
    <w:p>
      <w:r>
        <w:rPr>
          <w:b w:val="0"/>
          <w:sz w:val="20"/>
        </w:rPr>
        <w:t>Purpose of Loan: _______________________________________________________</w:t>
      </w:r>
    </w:p>
    <w:p>
      <w:r>
        <w:rPr>
          <w:b w:val="0"/>
          <w:sz w:val="20"/>
        </w:rPr>
        <w:t>Interest Rate (per annum): ______________%</w:t>
      </w:r>
    </w:p>
    <w:p>
      <w:r>
        <w:rPr>
          <w:b w:val="0"/>
          <w:sz w:val="20"/>
        </w:rPr>
        <w:t>Repayment Schedule: ___________________________________________________</w:t>
      </w:r>
    </w:p>
    <w:p>
      <w:r>
        <w:rPr>
          <w:b w:val="0"/>
          <w:sz w:val="20"/>
        </w:rPr>
        <w:t>Payment Method: _______________________________________________________</w:t>
      </w:r>
    </w:p>
    <w:p>
      <w:r>
        <w:rPr>
          <w:b w:val="0"/>
          <w:sz w:val="20"/>
        </w:rPr>
        <w:t>Security/Collateral (if any): ___________________________________________</w:t>
      </w:r>
    </w:p>
    <w:p/>
    <w:p>
      <w:r>
        <w:rPr>
          <w:b/>
          <w:sz w:val="20"/>
        </w:rPr>
        <w:t>Clause 1 – Loan and Disbursement</w:t>
      </w:r>
    </w:p>
    <w:p>
      <w:r>
        <w:rPr>
          <w:b w:val="0"/>
          <w:sz w:val="20"/>
        </w:rPr>
        <w:t>The Lender agrees to loan the Principal Amount to the Borrower, and the Borrower agrees to repay this loan under the terms set out in this Agreement. Disbursement of the loan amount shall be made upon execution of this Agreement, or on such other date as agreed in writing by the Parties.</w:t>
      </w:r>
    </w:p>
    <w:p/>
    <w:p>
      <w:r>
        <w:rPr>
          <w:b/>
          <w:sz w:val="20"/>
        </w:rPr>
        <w:t>Clause 2 – Interest</w:t>
      </w:r>
    </w:p>
    <w:p>
      <w:r>
        <w:rPr>
          <w:b w:val="0"/>
          <w:sz w:val="20"/>
        </w:rPr>
        <w:t>The Borrower shall pay interest on the outstanding Principal Amount at the rate stated above, calculated annually and payable in accordance with the Repayment Schedule. Any late payments shall incur interest at the default rate permitted by applicable Alberta law.</w:t>
      </w:r>
    </w:p>
    <w:p/>
    <w:p>
      <w:r>
        <w:rPr>
          <w:b/>
          <w:sz w:val="20"/>
        </w:rPr>
        <w:t>Clause 3 – Repayment</w:t>
      </w:r>
    </w:p>
    <w:p>
      <w:r>
        <w:rPr>
          <w:b w:val="0"/>
          <w:sz w:val="20"/>
        </w:rPr>
        <w:t>The Borrower shall repay the loan in accordance with the Repayment Schedule. Payments shall be made to the Lender at the address listed above or another place as designated by the Lender. Prepayment of the loan, in whole or in part, may be made at any time without penalty unless otherwise agreed in writing.</w:t>
      </w:r>
    </w:p>
    <w:p/>
    <w:p>
      <w:r>
        <w:rPr>
          <w:b/>
          <w:sz w:val="20"/>
        </w:rPr>
        <w:t>Clause 4 – Security and Collateral</w:t>
      </w:r>
    </w:p>
    <w:p>
      <w:r>
        <w:rPr>
          <w:b w:val="0"/>
          <w:sz w:val="20"/>
        </w:rPr>
        <w:t>If security or collateral is provided as stated above, the Borrower grants the Lender a security interest in the specified property to secure repayment of the loan. The Borrower agrees to execute any documents necessary to perfect such security interest and comply with all related obligations under Alberta law.</w:t>
      </w:r>
    </w:p>
    <w:p/>
    <w:p>
      <w:r>
        <w:rPr>
          <w:b/>
          <w:sz w:val="20"/>
        </w:rPr>
        <w:t>Clause 5 – Default</w:t>
      </w:r>
    </w:p>
    <w:p>
      <w:r>
        <w:rPr>
          <w:b w:val="0"/>
          <w:sz w:val="20"/>
        </w:rPr>
        <w:t>The Borrower shall be in default if any payment is more than ___ days late, if the Borrower breaches any term of this Agreement, or becomes insolvent or bankrupt. Upon default, the Lender may declare the entire outstanding amount due and payable immediately and exercise any rights under this Agreement or applicable law.</w:t>
      </w:r>
    </w:p>
    <w:p/>
    <w:p>
      <w:r>
        <w:rPr>
          <w:b/>
          <w:sz w:val="20"/>
        </w:rPr>
        <w:t>Clause 6 – Remedies</w:t>
      </w:r>
    </w:p>
    <w:p>
      <w:r>
        <w:rPr>
          <w:b w:val="0"/>
          <w:sz w:val="20"/>
        </w:rPr>
        <w:t>The Lender may pursue all remedies available under Alberta law to recover the amounts owed, including enforcement of security interests, filing claims, and seeking judgment against the Borrower. The Borrower agrees to pay all costs and expenses incurred by the Lender in enforcing this Agreement, including legal fees on a solicitor-client basis.</w:t>
      </w:r>
    </w:p>
    <w:p/>
    <w:p>
      <w:r>
        <w:rPr>
          <w:b/>
          <w:sz w:val="20"/>
        </w:rPr>
        <w:t>Clause 7 – Representations and Warranties</w:t>
      </w:r>
    </w:p>
    <w:p>
      <w:r>
        <w:rPr>
          <w:b w:val="0"/>
          <w:sz w:val="20"/>
        </w:rPr>
        <w:t>Each Party represents and warrants that it has the authority to enter into this Agreement and perform its obligations. The Borrower represents that all information provided is true and accurate and that no material facts have been omitted.</w:t>
      </w:r>
    </w:p>
    <w:p/>
    <w:p>
      <w:r>
        <w:rPr>
          <w:b/>
          <w:sz w:val="20"/>
        </w:rPr>
        <w:t>Clause 8 – Governing Law and Jurisdiction</w:t>
      </w:r>
    </w:p>
    <w:p>
      <w:r>
        <w:rPr>
          <w:b w:val="0"/>
          <w:sz w:val="20"/>
        </w:rPr>
        <w:t>This Agreement shall be governed by and construed in accordance with the laws of the Province of Alberta and the laws of Canada applicable therein. The Parties agree to submit to the exclusive jurisdiction of the courts of Alberta.</w:t>
      </w:r>
    </w:p>
    <w:p/>
    <w:p>
      <w:r>
        <w:rPr>
          <w:b/>
          <w:sz w:val="20"/>
        </w:rPr>
        <w:t>Clause 9 – Notices</w:t>
      </w:r>
    </w:p>
    <w:p>
      <w:r>
        <w:rPr>
          <w:b w:val="0"/>
          <w:sz w:val="20"/>
        </w:rPr>
        <w:t>Any notice or other communication required or permitted under this Agreement shall be in writing and delivered by hand, courier, or registered mail to the addresses set out above or to such other address as a Party may notify in writing.</w:t>
      </w:r>
    </w:p>
    <w:p/>
    <w:p>
      <w:r>
        <w:rPr>
          <w:b/>
          <w:sz w:val="20"/>
        </w:rPr>
        <w:t>Clause 10 – Amendment</w:t>
      </w:r>
    </w:p>
    <w:p>
      <w:r>
        <w:rPr>
          <w:b w:val="0"/>
          <w:sz w:val="20"/>
        </w:rPr>
        <w:t>This Agreement may be amended only by a written agreement signed by both Parties.</w:t>
      </w:r>
    </w:p>
    <w:p/>
    <w:p>
      <w:r>
        <w:rPr>
          <w:b/>
          <w:sz w:val="20"/>
        </w:rPr>
        <w:t>Clause 11 – Entire Agreement</w:t>
      </w:r>
    </w:p>
    <w:p>
      <w:r>
        <w:rPr>
          <w:b w:val="0"/>
          <w:sz w:val="20"/>
        </w:rPr>
        <w:t>This Agreement constitutes the entire agreement between the Parties with respect to its subject matter and supersedes all prior agreements, understandings, negotiations, and discussions, whether oral or written.</w:t>
      </w:r>
    </w:p>
    <w:p/>
    <w:p>
      <w:r>
        <w:rPr>
          <w:b/>
          <w:sz w:val="20"/>
        </w:rPr>
        <w:t>Clause 12 – Severability</w:t>
      </w:r>
    </w:p>
    <w:p>
      <w:r>
        <w:rPr>
          <w:b w:val="0"/>
          <w:sz w:val="20"/>
        </w:rPr>
        <w:t>If any provision of this Agreement is held to be invalid or unenforceable, the remaining provisions shall continue in full force and effect.</w:t>
      </w:r>
    </w:p>
    <w:p/>
    <w:p>
      <w:r>
        <w:rPr>
          <w:b/>
          <w:sz w:val="20"/>
        </w:rPr>
        <w:t>Clause 13 – Counterparts and Electronic Signature</w:t>
      </w:r>
    </w:p>
    <w:p>
      <w:r>
        <w:rPr>
          <w:b w:val="0"/>
          <w:sz w:val="20"/>
        </w:rPr>
        <w:t>This Agreement may be executed in counterparts, each of which shall be deemed an original, and all of which together shall constitute one and the same instrument. Electronic signatures shall be deemed to have the same force and effect as original signatures.</w:t>
      </w:r>
    </w:p>
    <w:p/>
    <w:p/>
    <w:p>
      <w:r>
        <w:rPr>
          <w:b w:val="0"/>
          <w:sz w:val="20"/>
        </w:rPr>
        <w:t>Place and date of signing: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https://legaltemplates-ca.com/loan-agreement-alberta/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loan-agreement-alberta/"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